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Gültiger Ablauf · v2</w:t>
      </w:r>
    </w:p>
    <w:p>
      <w:r>
        <w:t>Fiktive Übungsunterlagen</w:t>
      </w:r>
    </w:p>
    <w:p>
      <w:r>
        <w:t>Anfragen kommen in die gemeinsame Aufgabenliste. Ein Koordinator weist Verantwortliche zu. Diese dokumentieren das Ergebnis; der Anfragende bestätigt den Abschluss.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Gültiger Ablauf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