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Procédure actuelle · v2</w:t>
      </w:r>
    </w:p>
    <w:p>
      <w:r>
        <w:t>Document fictif pour s’entraîner</w:t>
      </w:r>
    </w:p>
    <w:p>
      <w:r>
        <w:t>Les demandes sont inscrites dans le tableau partagé. Un coordinateur attribue un responsable, qui consigne le résultat. Le demandeur confirme la clôture.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Procédure actuelle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