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Prosedur aktif · v2</w:t>
      </w:r>
    </w:p>
    <w:p>
      <w:r>
        <w:t>Materi latihan fiktif</w:t>
      </w:r>
    </w:p>
    <w:p>
      <w:r>
        <w:t>Permintaan masuk ke pelacak bersama. Koordinator menetapkan penanggung jawab yang mencatat hasil. Pengaju mengonfirmasi penyelesaian.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Prosedur aktif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