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Felo Video · DOCX</w:t>
      </w:r>
    </w:p>
    <w:p>
      <w:pPr>
        <w:pStyle w:val="Title"/>
      </w:pPr>
      <w:r>
        <w:t>Aktualna procedura · v2</w:t>
      </w:r>
    </w:p>
    <w:p>
      <w:r>
        <w:t>Fikcyjne materiały ćwiczeniowe</w:t>
      </w:r>
    </w:p>
    <w:p>
      <w:r>
        <w:t>Zgłoszenia trafiają do wspólnego rejestru. Koordynator przypisuje odpowiedzialną osobę, która zapisuje wynik. Zgłaszający potwierdza wykonanie.</w:t>
      </w:r>
    </w:p>
    <w:sectPr w:rsidR="00FC693F" w:rsidRPr="0006063C" w:rsidSect="00034616">
      <w:pgSz w:w="12240" w:h="15840"/>
      <w:pgMar w:top="1224" w:right="1296" w:bottom="122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320"/>
    </w:pPr>
    <w:rPr>
      <w:rFonts w:ascii="Arial" w:hAnsi="Arial" w:eastAsia="Arial" w:cs="Arial"/>
      <w:color w:val="17211D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20" w:line="240" w:lineRule="auto"/>
      <w:contextualSpacing/>
    </w:pPr>
    <w:rPr>
      <w:rFonts w:ascii="Arial" w:hAnsi="Arial" w:eastAsia="Arial" w:cs="Arial"/>
      <w:color w:val="17211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Aktualna procedura · v2</dc:title>
  <dc:subject/>
  <dc:creator>Felo Video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