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Felo Video · DOCX</w:t>
      </w:r>
    </w:p>
    <w:p>
      <w:pPr>
        <w:pStyle w:val="Title"/>
      </w:pPr>
      <w:r>
        <w:t>ขั้นตอนปัจจุบัน · v2</w:t>
      </w:r>
    </w:p>
    <w:p>
      <w:r>
        <w:t>เอกสารสมมติสำหรับฝึก</w:t>
      </w:r>
    </w:p>
    <w:p>
      <w:r>
        <w:t>ลงคำขอในตารางร่วม ผู้ประสานงานกำหนดผู้รับผิดชอบ ผู้รับผิดชอบบันทึกผล และผู้ส่งคำขอยืนยันเสร็จงาน</w:t>
      </w:r>
    </w:p>
    <w:sectPr w:rsidR="00FC693F" w:rsidRPr="0006063C" w:rsidSect="00034616">
      <w:pgSz w:w="12240" w:h="15840"/>
      <w:pgMar w:top="1224" w:right="1296" w:bottom="1224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320"/>
    </w:pPr>
    <w:rPr>
      <w:rFonts w:ascii="Noto Sans Thai" w:hAnsi="Noto Sans Thai" w:eastAsia="Noto Sans Thai" w:cs="Noto Sans Thai"/>
      <w:color w:val="17211D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20" w:line="240" w:lineRule="auto"/>
      <w:contextualSpacing/>
    </w:pPr>
    <w:rPr>
      <w:rFonts w:ascii="Noto Sans Thai" w:hAnsi="Noto Sans Thai" w:eastAsia="Noto Sans Thai" w:cs="Noto Sans Thai"/>
      <w:color w:val="17211D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ขั้นตอนปัจจุบัน · v2</dc:title>
  <dc:subject/>
  <dc:creator>Felo Video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