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Felo Video · DOCX</w:t>
      </w:r>
    </w:p>
    <w:p>
      <w:pPr>
        <w:pStyle w:val="Title"/>
      </w:pPr>
      <w:r>
        <w:t>現行程序 · v2</w:t>
      </w:r>
    </w:p>
    <w:p>
      <w:r>
        <w:t>模擬練習資料</w:t>
      </w:r>
    </w:p>
    <w:p>
      <w:r>
        <w:t>需求統一填入共用任務表，由協調人指定負責人。負責人記錄結果，提出需求的人確認完成。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0"/>
    </w:pPr>
    <w:rPr>
      <w:rFonts w:ascii="Arial Unicode MS" w:hAnsi="Arial Unicode MS" w:eastAsia="Arial Unicode MS" w:cs="Arial Unicode MS"/>
      <w:color w:val="1721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="Arial Unicode MS" w:hAnsi="Arial Unicode MS" w:eastAsia="Arial Unicode MS" w:cs="Arial Unicode MS"/>
      <w:color w:val="17211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現行程序 · v2</dc:title>
  <dc:subject/>
  <dc:creator>Felo Video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